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PAPP ILDIKÓ</w:t>
            </w:r>
          </w:p>
          <w:p w:rsidR="00C275A3" w:rsidRDefault="00A96AEC" w:rsidP="00C275A3">
            <w:pPr>
              <w:pStyle w:val="Hallgatokepzes"/>
            </w:pPr>
            <w:r>
              <w:t>Fizikus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Budapesti Műszaki és Gazdaságtudományi 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Czifrus Szabolcs</w:t>
            </w:r>
          </w:p>
          <w:p w:rsidR="00DB4822" w:rsidRDefault="00DB4822" w:rsidP="00E11062">
            <w:pPr>
              <w:pStyle w:val="Konzulensek"/>
            </w:pPr>
            <w:r w:rsidRPr="00DB4822">
              <w:t>tanszékvezető, egyetemi docens, BME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Sugárterápiás kezelések szórt sugárterhelésének vizsgálata Monte Carlo szimulációkkal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utóbbi évtizedek során a tumorterápiában jelentős szerepet kapnak a sugárterápiás modalitások. A sugárterápia célja, hogy minél szelektívebben pusztítsa el a tumoros sejtcsoportokat, miközben az ép szövetek dózisterhelése a lehető legkisebb legyen.</w:t>
      </w:r>
      <w:r>
        <w:rPr>
          <w:color w:val="000000"/>
          <w:sz w:val="24"/>
          <w:szCs w:val="24"/>
        </w:rPr>
        <w:br/>
        <w:t xml:space="preserve">A terápiatervezés során elkülöníthetünk normál és védendő szöveteket. A védendő szövetek (például egy fej-nyaki tumor esetén a gerincvelő) esetén a fizikus komoly dóziselőírásokat vesz figyelembe, míg a normál szövetek (például a fenti esetben a bőr) elkerülhetetlenül a nyaláb útjába kerülnek. Természetesen dóziselőírások ebben az esetben is léteznek, azonban a szórt terek révén olyan szöveteket is ér viszonylag nagy dózis, amelyek nem a direkt nyaláb útjába esnek.</w:t>
      </w:r>
      <w:r>
        <w:rPr>
          <w:color w:val="000000"/>
          <w:sz w:val="24"/>
          <w:szCs w:val="24"/>
        </w:rPr>
        <w:br/>
        <w:t xml:space="preserve">Ezek miatt rendkívül fontossá válik, hogy a teleterápiás nyalábokra minél pontosabban meg lehessen adni a dózisprofilt. Ugyan a nyalábot egyre precízebben képesek a céltérfogatra állítani, az egészséges szöveteket mindig éri ionizáló sugárzás, amely azok tartós, esetenként irreverzibilis károsodásához vezethet.</w:t>
      </w:r>
      <w:r>
        <w:rPr>
          <w:color w:val="000000"/>
          <w:sz w:val="24"/>
          <w:szCs w:val="24"/>
        </w:rPr>
        <w:br/>
        <w:t xml:space="preserve">A dolgozatban vizsgálom a sugárterápiában használt lineáris gyorsító, mint terápiás forrás által létrehozott dózisteret és annak szórását mezőn kívül Monte Carlo szimulációk segítségével. Ezek előnye, hogy a dóziseloszlást pontosabban modellezhetjük általuk, mint a kórházi gyakorlatban használt tervezőrendszerek („Treatment Planning System” – TPS) segítségével.</w:t>
      </w:r>
      <w:r>
        <w:rPr>
          <w:color w:val="000000"/>
          <w:sz w:val="24"/>
          <w:szCs w:val="24"/>
        </w:rPr>
        <w:br/>
        <w:t xml:space="preserve">A TDK-munkában modellezem a lineáris gyorsítófejből kilépő spektrumot, majd a terápiás fotonnyalábok szórt terét vizsgálom különböző paraméterek (például a mezőméret, fotonenergiák, etc.) változtatása mellett vízfantomon. A szimulációkat az MCNP (Monte Carlo N-Particle Transport Code) transzport kód segítségével készítem el.</w:t>
      </w:r>
      <w:r>
        <w:rPr>
          <w:color w:val="000000"/>
          <w:sz w:val="24"/>
          <w:szCs w:val="24"/>
        </w:rPr>
        <w:br/>
        <w:t xml:space="preserve">A dolgozatban vizsgálom továbbá a szórt dózisteret abban az esetben is, ha a nyaláb olyan szervet ér el, melynek anyagi összetétele különbözik az általános lágyszövet-fantométól (például a tüdő, szív és máj esetében).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Irodalom:</w:t>
      </w:r>
      <w:r>
        <w:rPr>
          <w:color w:val="000000"/>
          <w:sz w:val="24"/>
          <w:szCs w:val="24"/>
        </w:rPr>
        <w:br/>
        <w:t xml:space="preserve">1. Monte Carlo dose calculations for a 6-MV photon beam in a thorax phantom, Alireza Farajollahi, Asghar Mesbahi, Radiation Medicine, 2006, 24:269–276, DOI 10.1007/s11604-005-1493-5</w:t>
      </w:r>
      <w:r>
        <w:rPr>
          <w:color w:val="000000"/>
          <w:sz w:val="24"/>
          <w:szCs w:val="24"/>
        </w:rPr>
        <w:br/>
        <w:t xml:space="preserve">2. Radiation Oncology Physics: A handbook for teachers and students E.B. Podgorsak, International Atomic Energy Agency, Bécs, 2005</w:t>
      </w:r>
      <w:r>
        <w:rPr>
          <w:color w:val="000000"/>
          <w:sz w:val="24"/>
          <w:szCs w:val="24"/>
        </w:rPr>
        <w:br/>
        <w:t xml:space="preserve">3. Advantages of multiple algorithm support in treatment planning system for external beam dose calculations, Kirloskar Theratronics Pvt. Limited, Mumbai, India, Journal of Cancer Research and Therapeutics, 2005, DOI: 10.4103/0973-1482.16085</w:t>
      </w:r>
      <w:r>
        <w:rPr>
          <w:color w:val="000000"/>
          <w:sz w:val="24"/>
          <w:szCs w:val="24"/>
        </w:rPr>
        <w:br/>
        <w:t xml:space="preserve">4. Monte Carlo treatment planning for photon and electron beams, N. Reynaert, S.C. van der Marck, D.R. Schaart, W. Van der Zee, C. Van Vliet-Vroegindeweij, M. Tomsej, J. Jansen, B. Heijmen, M. Coghe, C. De Wagter, 30 May 2006, Radiation Physics and Chemistry 76 (2007) 643–686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0371937">
    <w:multiLevelType w:val="hybridMultilevel"/>
    <w:lvl w:ilvl="0" w:tplc="83315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0371937">
    <w:abstractNumId w:val="703719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91119306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