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SÁRKÁNY LŐRINC</w:t>
            </w:r>
          </w:p>
          <w:p w:rsidR="00C275A3" w:rsidRDefault="00A96AEC" w:rsidP="00C275A3">
            <w:pPr>
              <w:pStyle w:val="Hallgatokepzes"/>
            </w:pPr>
            <w:r>
              <w:t>Fizikus MSc.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Zaránd Gergely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BME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Szirmai Edina</w:t>
            </w:r>
          </w:p>
          <w:p w:rsidR="00DB4822" w:rsidRDefault="00DB4822" w:rsidP="00E11062">
            <w:pPr>
              <w:pStyle w:val="Konzulensek"/>
            </w:pPr>
            <w:r w:rsidRPr="00DB4822">
              <w:t>postdoc kutató,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Wigner-kristály elméleti vizsgálata félvezető szén nanocsövekben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szén nanocsövek felfedezésük óta aktív kutatások tárgyát képezik. Erősen kölcsönható egydimenziós elektrongázként olyan, a Fermi-folyadék elmélettel leírható két- és háromdimenziós elektrongázoktól alapvetően eltérő jelenségeket mutatnak, mint pl. a spin-töltés szeparáció.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Geometriájuktól függően lehetnek fémesek és félvezetők is. A grafénhoz hasonlóan a Brillouin-zóna K és K' pontjai körül lineáris diszperziót mutatnak. Ugyanakkor félvezető nanocsövekben a K és K' pont nem megengedett állapot, ezért a vezetési elektronok egy jól definiált hullámszámmal mozognak a nanocső kerülete mentén, az egyik vagy másik irányba. Ez a spin mellett egy új, kizárólag a nanocső-struktúra következtében megjelenő szabadsági fokot jelent az elektronoknak, melyet izospinnek nevezünk. Világszerte intenzív kutatások folynak, hogy ezen sajátságot a spintronika és a kvantumszámítógépek területén kamatoztassák.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Nemrég kísérletileg is sikerült kimutatni, hogy alacsony elektronsűrűség esetén a hosszú hatótávolságú Coulomb-kölcsönhatás következtében a nanocső elektronjai lokalizálódnak, és Wigner-kristályba rendeződnek. Hígítva az elektrongázt több új kvantum fázisátalakulást figyeltek meg (különféle spin és izospin rendeződések).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egy általam kidolgozott, a Wigner-kristályt leíró részletes, mikroszkopikus modellt ismertetek, melyben figyelembe vesszük az elektronok spin és izospin szabadsági fokát is. A k*p perturbációszámításból adódó hullámfüggvényekből a K, K' pontok környékére lokalizált hullámcsomagokat készítünk. Hartree-közelítésben kiszámtjuk az elektronokra ható effektív potenciált. A kicserélődési kölcsönhatás meghatározásához egy kétrészecske problémát vizsgálunk. Miután a spin szektor SU(2), az izospin szektor viszont csak ℤ2 szimmetriával rendelkezik, ez egy összetett kicserélődési kölcsönhatáshoz vezet, mely összecsatolja a szomszédos elektronok spinjét és izospinjét. A csatolás erősségének a gáz sűrűségétől való függését szemiklasszikus közelítésben számítjuk. Feltérképezzük mágneses tér jelenlétében, hogy az elektronsűrűség függvényében milyen fázisok, fázisátalakulások lehetségesek T=0 hőmérsékleten.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Irodalom: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V.V. Deshpande et al., The one-dimensional Wigner-crystal in carbon nanotubes, Nature Physics 4, 314 (2008).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V.V. Deshpande et al., Electron liquids and solids in one dimension, Nature 464, 209 (2010)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R. Saito, G. Dresselhaus, M.S. Dresselhaus, Physical Properties of Carbon Nanotubes, Imperial College Press (London), 1998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988677">
    <w:multiLevelType w:val="hybridMultilevel"/>
    <w:lvl w:ilvl="0" w:tplc="29297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988677">
    <w:abstractNumId w:val="509886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718907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