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KÓMÁR ANNA</w:t>
            </w:r>
          </w:p>
          <w:p w:rsidR="00C275A3" w:rsidRDefault="00A96AEC" w:rsidP="00C275A3">
            <w:pPr>
              <w:pStyle w:val="Hallgatokepzes"/>
            </w:pPr>
            <w:r>
              <w:t>Fizikus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Fülöp Tünde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 Chalmers University of Technology, Göteborg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Pokol Gergő</w:t>
            </w:r>
          </w:p>
          <w:p w:rsidR="00DB4822" w:rsidRDefault="00DB4822" w:rsidP="00E11062">
            <w:pPr>
              <w:pStyle w:val="Konzulensek"/>
            </w:pPr>
            <w:r w:rsidRPr="00DB4822">
              <w:t>docens,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Interaction between runaway electrons and whistler waves in tokamak plasmas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plazmákban fellépő elektromos térnek létezik egy olyan kritikus értéke, ami felett a nagy energiájú elektronokat gyorsító erő meghaladja a rájuk ható súrlódási erőt, ún. elfutó elektronok jönnek létre [1]. A tokamak plazmában keletkező elfutó elektron-nyaláb bizonyos esetekben nagy energiájú (akár 10 MeV) és igen nagy áramerősségű (1 MA) is lehet, így jelentős kárt okozhat a berendezésben.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Jelen dolgozatban a korábbi eredményeimből kiindulva [2], ultrarelativisztikus helyett már relativisztikus elfutó elektronpopuláció plazmahullámokkal való kölcsönhatását vizsgáltam. Az így kapott összetettebb formulákról beláttam, hogy határesetben az ultrarelativisztikus esetben érvényes formulákat adják, valamint megvizsgáltam a korábbi közelítés jogosságát is.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Ezen túl, analitikus meggondolások alapján beláttam, hogy a korábban elemzett plazmahullámok közül [2] elfutó elektron-hullám kölcsönhatás csupán a fütyülő hullámmal lehetséges. Ezek az eredmények igen általánosak, diszrupciók során fellépő nagy elektromos terekre és a fűrészfog-összeomláskor keletkező elfutó elektronok esetén releváns kritikus</w:t>
      </w:r>
      <w:r>
        <w:rPr>
          <w:color w:val="000000"/>
          <w:sz w:val="24"/>
          <w:szCs w:val="24"/>
        </w:rPr>
        <w:br/>
        <w:t xml:space="preserve">közeli elektromos terek esetén is érvényesek.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Numerikus vizsgálatok során megállapítottam, hogy a kölcsönhatást jellemző növekedési ráta maximuma a korábban vizsgált nagyfrekvenciás tartomány [2] érvényességi határa alatt van, mind diszrupciók, mind fűrészfog-összeomlások esetén. Ezután egy alacsonyabb frekvenciatartományon érvényes közelítéssel folytattam munkámat. Arra jutottam, hogy a leginstabilabb hullám mindkét esetben egy, a mágneses térre közel merőlegesen terjedő, magnetoszonikus-fütyülő hullám. Az általam vizsgált két esetben különbözik a leginstabilabb hullám frekvenciája: diszrupciók esetén közel egy nagyságrenddel nagyobb hullámszámmal terjed, mint kritikus közeli tér esetén.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Mivel diszrupciók esetén már ismert a stabilitási határ [3], végül leszűkítettem vizsgálatomat a közel kritikus elektromos térben keletkező elfutó elektronokra. Ahhoz, hogy megállapítsam, az elfutó elektronok ebben az esetben valóban keltenek-e egy magnetoszonikus-fütyülő hullámot, a leginstabilabb hullámra kapott növekedési ráta és a csillapítási ráták összevetésével meghatároztam egy stabilitási határt.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[1] P. Helander, L-G. Eriksson, F. Andersson. Plasma Physics and Controlled Fusion, 44, B247–B262 (2002).</w:t>
      </w:r>
      <w:r>
        <w:rPr>
          <w:color w:val="000000"/>
          <w:sz w:val="24"/>
          <w:szCs w:val="24"/>
        </w:rPr>
        <w:br/>
        <w:t xml:space="preserve">[2] A. Kómár. BSc szakdolgozat (2011).</w:t>
      </w:r>
      <w:r>
        <w:rPr>
          <w:color w:val="000000"/>
          <w:sz w:val="24"/>
          <w:szCs w:val="24"/>
        </w:rPr>
        <w:br/>
        <w:t xml:space="preserve">[3] T. Fülöp, G. Pokol, P. Helander, M. Lisak. Physics of Plasmas, 13, 062506 (2006).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361066">
    <w:multiLevelType w:val="hybridMultilevel"/>
    <w:lvl w:ilvl="0" w:tplc="61909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361066">
    <w:abstractNumId w:val="4736106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5857459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