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VAJNA SZABOLCS</w:t>
            </w:r>
          </w:p>
          <w:p w:rsidR="00C275A3" w:rsidRDefault="00A96AEC" w:rsidP="00C275A3">
            <w:pPr>
              <w:pStyle w:val="Hallgatokepzes"/>
            </w:pPr>
            <w:r>
              <w:t>Fizikus mesterképzési szak (MSc)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Kertész János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 BME TTK, CEU Center for Network Science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Kommunikációs dinamika modellezése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 népszerű kutatási területe a számítógépes társadalomtudomány („Computational social science”), amelynek egyik fő iránya az emberi viselkedés tanulmányozása matematikai és statisztikus fizikai módszerek segítségével. A terület fejlődését elősegítette, hogy a tudósok számára elérhetővé váltak olyan nagyméretű digitális adatsorok, melyek részletes adatokat tartalmaznak például az emberi telefonálási és email-küldési szokásokról és a cselekvések időzítéséről. A vonatkozó irodalomban az egyik legtöbbet vizsgált mennyiség az események között eltelt idő eloszlása, amelyről kiderült, hogy sok tevékenység esetében hatványlecsengésű (hagyományos és elektronikus levelezés, web-böngészés, mobiltelefon-használat). A modellezés szempontjából az események közötti idő eloszlásán kívül a hívások közötti korreláció is hasonlóan fontos, azonban ezt mindezidáig alig tanulmányozták az irodalomban. Munkámat együttműködésben végeztem az Aalto Egyetem egy kutatócsoportjával, akik vizsgálták a hívások autokorrelációs függvényét is, amiről megállapították, hogy szintén hatványlecsengésű [1].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 fő célja az volt, hogy találjak olyan modellt, amely reprodukálni képes a kutatócsoport által mért mennyiségeket és mintázatokat. Prioritás alapján rendezett dinamikus lista modelleket tanulmányoztam, amik a Barabási-modell [2] általánosításainak tekinthetők. Numerikus számítások segítségével megmutattam, hogy – megfelelő paraméterek mellett – a modellben az események közötti idő eloszlása és az autokorrelációs függvény hatványlecsengésű. Ez utóbbi kitevőjét – a kritikus rendszerek tanulmányozására kidolgozott – végesméret-skálázás segítségével határoztam meg. Dolgozatomban bizonyítottam, hogy a két karakterisztikus mennyiség exponensei eleget tesznek egy skálatörvénynek. Ez utóbbi eredményem kiterjeszthető minden hatványlecsengésű események közötti idő eloszlással jellemzett felújítási folyamatra. A skálatörvénynek fontos jelentősége van az adatok kiértékelése szempontjából: hatványlecsengésű autokorrelációs függvény csak akkor jelez hosszú távú függést az események között, ha a kitevők sértik a skálatörvényt.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(Az intézményi TDK után sikerült az exponenseket analitikusan is meghatároznom a modell paramétereinek függvényében [3]. Ez az eredmény nem szerepel a dolgozatban).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Irodalom:</w:t>
      </w:r>
      <w:r>
        <w:rPr>
          <w:color w:val="000000"/>
          <w:sz w:val="24"/>
          <w:szCs w:val="24"/>
        </w:rPr>
        <w:br/>
        <w:t xml:space="preserve">[1] M. Karsai, K. Kaski, A.-L. Barabási, J. Kertész, Scientific Reports (Nature) 2, 397 (2012)</w:t>
      </w:r>
      <w:r>
        <w:rPr>
          <w:color w:val="000000"/>
          <w:sz w:val="24"/>
          <w:szCs w:val="24"/>
        </w:rPr>
        <w:br/>
        <w:t xml:space="preserve">[2] Barabási A.-L., Nature 435, 207-211 (2005).</w:t>
      </w:r>
      <w:r>
        <w:rPr>
          <w:color w:val="000000"/>
          <w:sz w:val="24"/>
          <w:szCs w:val="24"/>
        </w:rPr>
        <w:br/>
        <w:t xml:space="preserve">[3] Sz. Vajna, J Kertász, B. Tóth, arXiv: 1211.1175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963933">
    <w:multiLevelType w:val="hybridMultilevel"/>
    <w:lvl w:ilvl="0" w:tplc="580006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963933">
    <w:abstractNumId w:val="989639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444649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