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IVANICS PÉTER</w:t>
            </w:r>
          </w:p>
          <w:p w:rsidR="00C275A3" w:rsidRDefault="00A96AEC" w:rsidP="00C275A3">
            <w:pPr>
              <w:pStyle w:val="Hallgatokepzes"/>
            </w:pPr>
            <w:r>
              <w:t>fizika</w:t>
            </w:r>
            <w:r>
              <w:br/>
            </w:r>
            <w:r w:rsidR="00E77B23">
              <w:t>BSc,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Szabó Szilárd</w:t>
            </w:r>
          </w:p>
          <w:p w:rsidR="00DB4822" w:rsidRDefault="00DB4822" w:rsidP="00E11062">
            <w:pPr>
              <w:pStyle w:val="Konzulensek"/>
            </w:pPr>
            <w:r w:rsidRPr="00DB4822">
              <w:t>adjunktus,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Harmadrendű Fuchs-féle egyenlet dimenziójának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geometriai motivációja a logaritmikus konnexiók modulusterének koordinátázása egy nyílt halmazon, amely az N dimenziós komplex projektív téren megadott P={t</w:t>
      </w:r>
      <w:r>
        <w:rPr>
          <w:color w:val="000000"/>
          <w:position w:val="-4"/>
          <w:sz w:val="21"/>
          <w:szCs w:val="21"/>
          <w:vertAlign w:val="subscript"/>
        </w:rPr>
        <w:t xml:space="preserve">0</w:t>
      </w:r>
      <w:r>
        <w:rPr>
          <w:color w:val="000000"/>
          <w:sz w:val="24"/>
          <w:szCs w:val="24"/>
        </w:rPr>
        <w:t xml:space="preserve">, t</w:t>
      </w:r>
      <w:r>
        <w:rPr>
          <w:color w:val="000000"/>
          <w:position w:val="-4"/>
          <w:sz w:val="21"/>
          <w:szCs w:val="21"/>
          <w:vertAlign w:val="subscript"/>
        </w:rPr>
        <w:t xml:space="preserve">1</w:t>
      </w:r>
      <w:r>
        <w:rPr>
          <w:color w:val="000000"/>
          <w:sz w:val="24"/>
          <w:szCs w:val="24"/>
        </w:rPr>
        <w:t xml:space="preserve">, … t</w:t>
      </w:r>
      <w:r>
        <w:rPr>
          <w:color w:val="000000"/>
          <w:position w:val="-4"/>
          <w:sz w:val="21"/>
          <w:szCs w:val="21"/>
          <w:vertAlign w:val="subscript"/>
        </w:rPr>
        <w:t xml:space="preserve">n</w:t>
      </w:r>
      <w:r>
        <w:rPr>
          <w:color w:val="000000"/>
          <w:sz w:val="24"/>
          <w:szCs w:val="24"/>
        </w:rPr>
        <w:t xml:space="preserve">} szingularitásokkal és Q={q</w:t>
      </w:r>
      <w:r>
        <w:rPr>
          <w:color w:val="000000"/>
          <w:position w:val="-4"/>
          <w:sz w:val="21"/>
          <w:szCs w:val="21"/>
          <w:vertAlign w:val="subscript"/>
        </w:rPr>
        <w:t xml:space="preserve">1</w:t>
      </w:r>
      <w:r>
        <w:rPr>
          <w:color w:val="000000"/>
          <w:sz w:val="24"/>
          <w:szCs w:val="24"/>
        </w:rPr>
        <w:t xml:space="preserve">, q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, … q</w:t>
      </w:r>
      <w:r>
        <w:rPr>
          <w:color w:val="000000"/>
          <w:position w:val="-4"/>
          <w:sz w:val="21"/>
          <w:szCs w:val="21"/>
          <w:vertAlign w:val="subscript"/>
        </w:rPr>
        <w:t xml:space="preserve">N</w:t>
      </w:r>
      <w:r>
        <w:rPr>
          <w:color w:val="000000"/>
          <w:sz w:val="24"/>
          <w:szCs w:val="24"/>
        </w:rPr>
        <w:t xml:space="preserve">} látszólagos szingularitásokkal jellemzett Fuchs-féle differenciálegyenlet vizsgálatára vezet. Utóbbi egy közönséges, lineáris, racionális együtthatós differenciálegyenlet. A szingularitások száma adott a modulustér által, míg a látszólagos szingularitások számát a modulustér fibrumának dimenziója adja, amely végső soron a koor-dinátázáshoz szükséges. A differenciálegyenlet rendjét szintén a modulustér határozza meg.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fellépő Fuchs-féle differenciálegyenlet együtthatói megadott rendű polinomok hányadosai-ként jelentkeznek. A feladat: a P, Q halmazoknak, a szingularitások sajátértékeinek és egyéb paramétereknek a függvényében eldönteni, hogy meghatározhatóak-e egyértelműen a diffe-renciálegyenlet együtthatói, avagy nem. Korábban már a másodrendű eset általános tárgyalása tetszőleges véges számosságú P és Q halmazra megtörtént pozitív válasszal.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Jelen munkában a harmadrendű esetet tárgyaljuk először általános n-re, majd a számítások nehézsége miatt választ a kérdésre – egyelőre – csak n=2 és n=3 esetben tudunk adni. Az együtthatókra vonatkozó egyenleteket Frobenius-módszerrel állítjuk elő a differenciálegyen-letből, majd az így nyert lineáris egyenletrendszer rangját vizsgáljuk. Az n=2 esetben ez egy 15x15-ös, míg az n=3 esetben egy 39x39-es mátrixhoz vezet, melyek determinánsát konfluens Vandermonde-mátrixok segítségével tudjuk kiszámolni. A magasabb n értékű és a magasabb rendű esetek további vizsgálódás tárgyát képezik. Az általános esetet a [3] vizsgálja más mód-szerekkel.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Irodalom:</w:t>
      </w:r>
      <w:r>
        <w:rPr>
          <w:color w:val="000000"/>
          <w:sz w:val="24"/>
          <w:szCs w:val="24"/>
        </w:rPr>
        <w:br/>
        <w:t xml:space="preserve">1. Sz. Szabó, „The dimension of the space of Garnier equations with fixed locus of apparent singularities”, manuscript (2011).</w:t>
      </w:r>
      <w:r>
        <w:rPr>
          <w:color w:val="000000"/>
          <w:sz w:val="24"/>
          <w:szCs w:val="24"/>
        </w:rPr>
        <w:br/>
        <w:t xml:space="preserve">2. M. van der Put and M. F. Singer, ”Galois Theory of Linear Differential Equations”, Springer-Verlag, 157-185 (2003).</w:t>
      </w:r>
      <w:r>
        <w:rPr>
          <w:color w:val="000000"/>
          <w:sz w:val="24"/>
          <w:szCs w:val="24"/>
        </w:rPr>
        <w:br/>
        <w:t xml:space="preserve">3. B. Dubrovin and M. Mazzocco, „Canonical structure and symmetries of the Schlesinger equations”, Communications in Mathematical Physics, 271 (2), 289-373 (2007).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236912">
    <w:multiLevelType w:val="hybridMultilevel"/>
    <w:lvl w:ilvl="0" w:tplc="72440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5236912">
    <w:abstractNumId w:val="552369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8525984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