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NAGY MELINDA</w:t>
            </w:r>
          </w:p>
          <w:p w:rsidR="00C275A3" w:rsidRDefault="00A96AEC" w:rsidP="00C275A3">
            <w:pPr>
              <w:pStyle w:val="Hallgatokepzes"/>
            </w:pPr>
            <w:r>
              <w:t>Csillagász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Petrovay Kristóf</w:t>
            </w:r>
          </w:p>
          <w:p w:rsidR="00DB4822" w:rsidRDefault="00DB4822" w:rsidP="00E11062">
            <w:pPr>
              <w:pStyle w:val="Konzulensek"/>
            </w:pPr>
            <w:r w:rsidRPr="00DB4822">
              <w:t>tanszékvezető egyetemi tanár,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napciklus oszcillátor-modelljeinek szisztematikus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Wolf-féle napfolt-relatívszámokat az idő függvényében ábrázolva a naptevékenység ciklikus viselkedése figyelhető meg. A ciklusok aszimmetrikusak, továbbá az erősebb ciklusok felfutási meredeksége nagyobb, mint a gyengébbeké – ez az ún. Waldmeier-effektus.</w:t>
      </w:r>
      <w:r>
        <w:rPr>
          <w:color w:val="000000"/>
          <w:sz w:val="24"/>
          <w:szCs w:val="24"/>
        </w:rPr>
        <w:br/>
        <w:t xml:space="preserve">A napaktivitás tanulmányozása során a napciklusra Mininni és munkatársai van der Pol-, míg Lopes és Passos van der Pol-Duffing-oszcillátort illesztettek, mint egyszerű modellt.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 során ezen oszcillátorok egyes paramétereihez adtam véletlenszerű zajt különféle definíciók szerint. A perturbációt annak időállandójával és változásának erősségével jellemeztem, az oszcillátorok viselkedését e paraméterek függvényében vizsgáltam.</w:t>
      </w:r>
      <w:r>
        <w:rPr>
          <w:color w:val="000000"/>
          <w:sz w:val="24"/>
          <w:szCs w:val="24"/>
        </w:rPr>
        <w:br/>
        <w:t xml:space="preserve">Először a van der Pol-oszcillátor nemlinearitás (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36800"/>
            <wp:docPr id="27359916" name="name150ed14320b395" descr="imgtmp_23259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259_hu_1.gif"/>
                    <pic:cNvPicPr/>
                  </pic:nvPicPr>
                  <pic:blipFill>
                    <a:blip r:embed="rId150ed14320b3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) és aszimmetria paraméterét (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91231889" name="name150ed14320ea2c" descr="imgtmp_23259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259_hu_2.gif"/>
                    <pic:cNvPicPr/>
                  </pic:nvPicPr>
                  <pic:blipFill>
                    <a:blip r:embed="rId150ed14320e9e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) tettem időfüggővé külön-külön, majd együtt. Ezt követően a van der Pol-Duffing-oszcillátorban az előbbi együtthatókon kívül a Duffing-paraméterhez (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3234538" name="name150ed14320ece4" descr="imgtmp_23259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259_hu_3.gif"/>
                    <pic:cNvPicPr/>
                  </pic:nvPicPr>
                  <pic:blipFill>
                    <a:blip r:embed="rId150ed14320eca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) is sztochasztikus zajt adtam. Több paraméter együttes változtatásakor a köztük a dinamó egyenlet egyszerűsítése során adódó kapcsolatot is figyelembe vettem.</w:t>
      </w:r>
      <w:r>
        <w:rPr>
          <w:color w:val="000000"/>
          <w:sz w:val="24"/>
          <w:szCs w:val="24"/>
        </w:rPr>
        <w:br/>
        <w:t xml:space="preserve">A megfelelő statisztika értelmében a Monte Carlo-szimulációkat 2000 évre futtattam le. Az egyes zajtípusokhoz paramétertereket hoztam létre, melyek azt mutatják, hogy a modell mely perturbáció-jellemzők esetén mutat a napfoltcikluséhoz hasonló viselkedést.</w:t>
      </w:r>
      <w:r>
        <w:rPr>
          <w:color w:val="000000"/>
          <w:sz w:val="24"/>
          <w:szCs w:val="24"/>
        </w:rPr>
        <w:br/>
        <w:t xml:space="preserve">A modellekre elsősorban a Waldmeier-szabálynak kell teljesülnie, vagyis az egyes ciklusok felfutási meredeksége és amplitúdója közt nagy korrelációnak kell fennállnia. Emellett a lecsengési meredekség és a maximumok között nem lehet szignifikáns korreláció, valamint a ciklus-amplitúdók és ciklushosszak szórása legalább 10%.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Eredményeim szerint az oszcillátorok számos esetben mutatják együttesen a Waldmeier-effektust és a többi elvárt jellemzőt. A kapott modellem segítségével tehát a napciklus több fontos jellemzőjét jól szimuláló adatsor hozható létre.</w:t>
      </w:r>
      <w:r>
        <w:rPr>
          <w:color w:val="000000"/>
          <w:sz w:val="24"/>
          <w:szCs w:val="24"/>
        </w:rPr>
        <w:br/>
        <w:t xml:space="preserve">A további kutatások során a dinamó egyenletben szereplő és az oszcillátor együtthatói közti megfeleltetés alapján a dinamó paramétereinek értékére megszorítások tehetők.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952848">
    <w:multiLevelType w:val="hybridMultilevel"/>
    <w:lvl w:ilvl="0" w:tplc="2954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952848">
    <w:abstractNumId w:val="879528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99211457" Type="http://schemas.openxmlformats.org/officeDocument/2006/relationships/numbering" Target="numbering.xml"/><Relationship Id="rId150ed14320b358" Type="http://schemas.openxmlformats.org/officeDocument/2006/relationships/image" Target="media/imgrId150ed14320b358.gif"/><Relationship Id="rId150ed14320e9ef" Type="http://schemas.openxmlformats.org/officeDocument/2006/relationships/image" Target="media/imgrId150ed14320e9ef.gif"/><Relationship Id="rId150ed14320eca8" Type="http://schemas.openxmlformats.org/officeDocument/2006/relationships/image" Target="media/imgrId150ed14320eca8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