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BARTAKOVICS EDINA</w:t>
            </w:r>
          </w:p>
          <w:p w:rsidR="00C275A3" w:rsidRDefault="00A96AEC" w:rsidP="00C275A3">
            <w:pPr>
              <w:pStyle w:val="Hallgatokepzes"/>
            </w:pPr>
            <w:r>
              <w:t>Geológus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KOMA ZSÓFIA</w:t>
            </w:r>
          </w:p>
          <w:p w:rsidR="00DB4822" w:rsidRDefault="00C275A3" w:rsidP="004D7940">
            <w:pPr>
              <w:pStyle w:val="Hallgatokepzes"/>
            </w:pPr>
            <w:r>
              <w:t>Földtudomány BSc</w:t>
            </w:r>
            <w:r w:rsidR="00A96AEC">
              <w:br/>
              <w:t>BSc, 7.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Székely Balázs</w:t>
            </w:r>
          </w:p>
          <w:p w:rsidR="00DB4822" w:rsidRDefault="00DB4822" w:rsidP="00E11062">
            <w:pPr>
              <w:pStyle w:val="Konzulensek"/>
            </w:pPr>
            <w:r w:rsidRPr="00DB4822">
              <w:t>egy.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Voxelek felhasználása 3D földtani modellezésben kisalföldi példaterületre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Napjainkban a rohamosan fejlődő szoftveres háttér és növekvő hardverkapacitás eredményeképpen egyre jobban elterjednek a különféle háromdimenziós (3D) geológiai modellek. Tudományos diákköri dolgozatunkban egy térinformatikai kísérlet keretében azt vizsgáltuk, hogy miként alkalmazhatóak a voxelek a 3D földtani modellezésben: megfelelő felbontású voxelek használata egyfajta robusztus becslésként értelmezhető azokra a területekre, illetve térfogatokra, ahol nem áll rendelkezésünkre sem szeizmikus, sem fúrásadat. Vizsgáltuk továbbá azt is, hogy az így létrehozott modellek geológiailag mennyire megbízhatóak.</w:t>
      </w:r>
      <w:r>
        <w:rPr>
          <w:color w:val="000000"/>
          <w:sz w:val="24"/>
          <w:szCs w:val="24"/>
        </w:rPr>
        <w:br/>
        <w:t xml:space="preserve">Voxeles adatbázisunkat a Kisalföld területére eső Mihályi-hát környékére (14 km × 21 km × 3000 m) hoztuk létre. A területről 24 db mélyfúrás és 7 db. szeizmikus szelvény állt a rendelkezésünkre.</w:t>
      </w:r>
      <w:r>
        <w:rPr>
          <w:color w:val="000000"/>
          <w:sz w:val="24"/>
          <w:szCs w:val="24"/>
        </w:rPr>
        <w:br/>
        <w:t xml:space="preserve">Voxelizált modelljeinket kétféle módon állítottuk elő: 1. Csak fúrásadatok felhasználásával először fekü- és fedőgrideket hoztunk létre, majd ezután különböző interpolálási eljárásokkal (legközelebbi pontok módszere, súlyozott számtani közép módszere és krigelés) 3D-ban kitöltöttük a teret. 2. A fúrásokból és szeizmikus értelmezésből rendelkezésünkre álló 3D osztályozott pontfelhőt 3D-ban interpoláltuk. Mindkét módszer esetén a kiinduló adatunk egy (X, Y, Z, Formáció) adatsor volt, ahol a formációkat számszerűen kódolva fejeztük ki.</w:t>
      </w:r>
      <w:r>
        <w:rPr>
          <w:color w:val="000000"/>
          <w:sz w:val="24"/>
          <w:szCs w:val="24"/>
        </w:rPr>
        <w:br/>
        <w:t xml:space="preserve">A kapott eredményeken többféle szempont szerint vizsgáltuk a geológiai megbízhatóságot. Egyrészt összehasonlítottuk a csak fúrásra alapozott modellek esetén a különböző interpolációs eljárások által okozott különbségeket az azonos és nem azonos formációkódokat adó voxeleknél, másrészt egyes fúrások elhagyásával teszteltük a voxeles modellek pontosságát. Vizsgáltuk továbbá a voxeles modellek horizontális és vertikális felbontásának hatásait.</w:t>
      </w:r>
      <w:r>
        <w:rPr>
          <w:color w:val="000000"/>
          <w:sz w:val="24"/>
          <w:szCs w:val="24"/>
        </w:rPr>
        <w:br/>
        <w:t xml:space="preserve">A vizsgálatok során megállapítottuk, hogy a különböző interpolálási eljárások jelentős különbségeket, eltéréseket mutatnak, és a modelleket ki kell egészíteni a más kényszerfeltételekkel, pl. vetők integrálására beépített horizontális határokkal, illetve geofizikai logokból származó információkkal. A vizsgálataink arra engednek következtetni, hogy a példaterületen a fúrásokra vonatkoztatott 1500 méteres hatástávolsággal számolva adódnak a legkisebb hibák</w:t>
      </w:r>
      <w:r>
        <w:rPr>
          <w:color w:val="000000"/>
          <w:sz w:val="24"/>
          <w:szCs w:val="24"/>
        </w:rPr>
        <w:br/>
        <w:t xml:space="preserve">A voxelizálás során sikerült 3D térkitöltő modelleket létrehoznunk, amivel lehetőség nyílt a geológiai és geofizikai adatok együttes integrálására. Ezzel egy számolt robusztus becslést adtunk az egyes formációk 3D-ban való elterjedésére.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171196">
    <w:multiLevelType w:val="hybridMultilevel"/>
    <w:lvl w:ilvl="0" w:tplc="637012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171196">
    <w:abstractNumId w:val="631711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928662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