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HUSZÁRIK PÉTER</w:t>
            </w:r>
          </w:p>
          <w:p w:rsidR="00C275A3" w:rsidRDefault="00A96AEC" w:rsidP="00C275A3">
            <w:pPr>
              <w:pStyle w:val="Hallgatokepzes"/>
            </w:pPr>
            <w:r>
              <w:t>survey statisztika</w:t>
            </w:r>
            <w:r>
              <w:br/>
            </w:r>
            <w:r w:rsidR="00E77B23">
              <w:t>MSc, 1.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Társadalomtudományi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Kiss János Péter</w:t>
            </w:r>
          </w:p>
          <w:p w:rsidR="00DB4822" w:rsidRDefault="00DB4822" w:rsidP="00E11062">
            <w:pPr>
              <w:pStyle w:val="Konzulensek"/>
            </w:pPr>
            <w:r w:rsidRPr="00DB4822">
              <w:t>egyetemi adjunktus,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multinacionális kiskereskedelmi üzletláncok megjelenésének területi sajátosságai Magyarországon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Hazánkban jelenleg nyolc multinacionális kiskereskedelmi üzletlánc üzleteibe térhetünk be. Közülük az Aldi, a Lidl, a Penny Market és a Profi diszkontláncok, míg a Match szupermarketeket, az Auchan hipermarketeket üzemeltet. A Spar és a Tesco-csoport üzlettípusai között nem csupán szuper- és hipermarketeket találunk, hanem a közelmúltban nyíló, a belvárosokban lévő kényelmi szupermarketekbe is betérhetünk.</w:t>
      </w:r>
      <w:r>
        <w:rPr>
          <w:color w:val="000000"/>
          <w:sz w:val="24"/>
          <w:szCs w:val="24"/>
        </w:rPr>
        <w:br/>
        <w:t xml:space="preserve">Az üzletláncok története több évtizedes múltra nyúlik vissza. Terjeszkedésüknek köszönhetően egyesek már számos tengerentúli, valamint meglepő módon gazdaságilag elmaradott afrikai országokban is megtalálhatóak.</w:t>
      </w:r>
      <w:r>
        <w:rPr>
          <w:color w:val="000000"/>
          <w:sz w:val="24"/>
          <w:szCs w:val="24"/>
        </w:rPr>
        <w:br/>
        <w:t xml:space="preserve">Megjelenésük hazánkban a rendszerváltozás után vált lehetővé. Míg az 1990-es években beáramlásuknak valamint rohamos terjeszkedésüknek lehettünk szemtanúi, napjainkban a kereskedelem koncentrálódásáról beszélhetünk, gondoljunk csak a Spar-csoportba beolvadó Plus diszkontláncra vagy a közeljövőben végbemenő Louis Delhaize csoportba tartozó üzletláncok kivonulására.</w:t>
      </w:r>
      <w:r>
        <w:rPr>
          <w:color w:val="000000"/>
          <w:sz w:val="24"/>
          <w:szCs w:val="24"/>
        </w:rPr>
        <w:br/>
        <w:t xml:space="preserve">Kutatásom során az üzletláncok honlapjairól összegyűjtöttem az összes üzletüket, 2012. október 1-jei állapotra vonatkoztatva. Ennek alapján nem csupán az mondható el, hogy az ország telített az üzletláncokat illetően, de megtudható, hogy az egyes láncok számára milyen tényezők voltak a legfontosabbak a beruházás szempontjából. Vajon a település népességszáma, kedvező közlekedés-földrajzi helyzete, funkciója, esetleg a vásárlóerő nagysága vagy ezek együttese határozza meg az egyes üzletláncok telephelyválasztását? Hol van az egyes üzletláncok súlypontja? Vajon az ország nyugati részén több üzlet létesült-e a kedvező földrajzi fekvés valamint a magasabb egy főre jutó jövedelemnek köszönhetően? Melyik megye illetve megyei jogú város áll az élen a 100 illetve 20 ezer lakosra jutó kiskereskedelmi üzlettípusokat illetően?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0948103">
    <w:multiLevelType w:val="hybridMultilevel"/>
    <w:lvl w:ilvl="0" w:tplc="63801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0948103">
    <w:abstractNumId w:val="8094810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66202930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