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BOTTYÁN EMESE</w:t>
            </w:r>
          </w:p>
          <w:p w:rsidR="00C275A3" w:rsidRDefault="00A96AEC" w:rsidP="00C275A3">
            <w:pPr>
              <w:pStyle w:val="Hallgatokepzes"/>
            </w:pPr>
            <w:r>
              <w:t>földtudományi BSc.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Czuppon György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főmunkatárs,  Magyar Tudományos Akadémia Földtudományi és Csillagászati Kutatóközpont, Földtani és Geokémiai Intézet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Haszpra László</w:t>
            </w:r>
          </w:p>
          <w:p w:rsidR="00DB4822" w:rsidRDefault="00DB4822" w:rsidP="00E11062">
            <w:pPr>
              <w:pStyle w:val="Konzulensek"/>
            </w:pPr>
            <w:r w:rsidRPr="00DB4822">
              <w:t>vezető főtanácsos,  Országos Meteorológiai Szolgálat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Weidinger Tamás</w:t>
            </w:r>
          </w:p>
          <w:p w:rsidR="00DB4822" w:rsidRDefault="00DB4822" w:rsidP="00E11062">
            <w:pPr>
              <w:pStyle w:val="Konzulensek"/>
            </w:pPr>
            <w:r w:rsidRPr="00DB4822">
              <w:t>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Légköri nedvesség forrásrégiójának meghatározása trajektória elemzéssel valamint csapadékminták oxigén-és hidrogénizotópos vizsgálata alapján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csapadékvízben mért hidrogén- és oxigénizotóp összetétel (δD és δ18O) fontos</w:t>
      </w:r>
      <w:r>
        <w:rPr>
          <w:color w:val="000000"/>
          <w:sz w:val="24"/>
          <w:szCs w:val="24"/>
        </w:rPr>
        <w:br/>
        <w:t xml:space="preserve">információt hordoz hidrológiai, meteorológiai és klimatológiai folyamatokra vonatkozóan,</w:t>
      </w:r>
      <w:r>
        <w:rPr>
          <w:color w:val="000000"/>
          <w:sz w:val="24"/>
          <w:szCs w:val="24"/>
        </w:rPr>
        <w:br/>
        <w:t xml:space="preserve">így tanulmányozása segíthet a hidrológiai ciklus, valamint az általános cirkulációs</w:t>
      </w:r>
      <w:r>
        <w:rPr>
          <w:color w:val="000000"/>
          <w:sz w:val="24"/>
          <w:szCs w:val="24"/>
        </w:rPr>
        <w:br/>
        <w:t xml:space="preserve">modell jobb megértésében. Ezért a Nemzetközi Atomenergia Ügynökség a Meteorológiai</w:t>
      </w:r>
      <w:r>
        <w:rPr>
          <w:color w:val="000000"/>
          <w:sz w:val="24"/>
          <w:szCs w:val="24"/>
        </w:rPr>
        <w:br/>
        <w:t xml:space="preserve">Világszervezetével együttműködve már a ’60-as évek elején elkezdte a világ számos pontján</w:t>
      </w:r>
      <w:r>
        <w:rPr>
          <w:color w:val="000000"/>
          <w:sz w:val="24"/>
          <w:szCs w:val="24"/>
        </w:rPr>
        <w:br/>
        <w:t xml:space="preserve">a csapadékvíz stabilizotópos elemzését. Jóllehet az ilyen állomások száma világszerte</w:t>
      </w:r>
      <w:r>
        <w:rPr>
          <w:color w:val="000000"/>
          <w:sz w:val="24"/>
          <w:szCs w:val="24"/>
        </w:rPr>
        <w:br/>
        <w:t xml:space="preserve">meghaladja a háromszázat, Magyarországon egyedül Debrecenben történtek több éves</w:t>
      </w:r>
      <w:r>
        <w:rPr>
          <w:color w:val="000000"/>
          <w:sz w:val="24"/>
          <w:szCs w:val="24"/>
        </w:rPr>
        <w:br/>
        <w:t xml:space="preserve">stabilizotópos elemzések csapadékvízből (Vodila et al., 2011). Azonban ez az adatsor nem</w:t>
      </w:r>
      <w:r>
        <w:rPr>
          <w:color w:val="000000"/>
          <w:sz w:val="24"/>
          <w:szCs w:val="24"/>
        </w:rPr>
        <w:br/>
        <w:t xml:space="preserve">teszi lehetővé, hogy regionális szinten vizsgáljuk és értelmezzük a hidrológiai, meteorológiai</w:t>
      </w:r>
      <w:r>
        <w:rPr>
          <w:color w:val="000000"/>
          <w:sz w:val="24"/>
          <w:szCs w:val="24"/>
        </w:rPr>
        <w:br/>
        <w:t xml:space="preserve">és klimatológiai folyamatokat.</w:t>
      </w:r>
      <w:r>
        <w:rPr>
          <w:color w:val="000000"/>
          <w:sz w:val="24"/>
          <w:szCs w:val="24"/>
        </w:rPr>
        <w:br/>
        <w:t xml:space="preserve">Ezért kezdtük el vizsgálatainkat 2012 áprilisában négy állomás bevonásával, melyek</w:t>
      </w:r>
      <w:r>
        <w:rPr>
          <w:color w:val="000000"/>
          <w:sz w:val="24"/>
          <w:szCs w:val="24"/>
        </w:rPr>
        <w:br/>
        <w:t xml:space="preserve">közül három állomáson (K-puszta, Nyírjes, Farkasfa) napi, egy állomáson (Siófok) pedig</w:t>
      </w:r>
      <w:r>
        <w:rPr>
          <w:color w:val="000000"/>
          <w:sz w:val="24"/>
          <w:szCs w:val="24"/>
        </w:rPr>
        <w:br/>
        <w:t xml:space="preserve">havi csapadékminta gyűjtés zajlik. Szeptember óta Budapest-Pestszentlőrincen is napi</w:t>
      </w:r>
      <w:r>
        <w:rPr>
          <w:color w:val="000000"/>
          <w:sz w:val="24"/>
          <w:szCs w:val="24"/>
        </w:rPr>
        <w:br/>
        <w:t xml:space="preserve">mintavételezés folyik. Izotóp-méréseinket az MTA CSFK Földtani és Geokémiai Intézetében</w:t>
      </w:r>
      <w:r>
        <w:rPr>
          <w:color w:val="000000"/>
          <w:sz w:val="24"/>
          <w:szCs w:val="24"/>
        </w:rPr>
        <w:br/>
        <w:t xml:space="preserve">végeztük.</w:t>
      </w:r>
      <w:r>
        <w:rPr>
          <w:color w:val="000000"/>
          <w:sz w:val="24"/>
          <w:szCs w:val="24"/>
        </w:rPr>
        <w:br/>
        <w:t xml:space="preserve">Munkánk során elsősorban arra kerestük a választ, hogy mi a csapadék forrásrégiója</w:t>
      </w:r>
      <w:r>
        <w:rPr>
          <w:color w:val="000000"/>
          <w:sz w:val="24"/>
          <w:szCs w:val="24"/>
        </w:rPr>
        <w:br/>
        <w:t xml:space="preserve">és ez mennyiben tükröződik a csapadékvíz izotóp-összetételében, valamint milyen izotóp-</w:t>
      </w:r>
      <w:r>
        <w:rPr>
          <w:color w:val="000000"/>
          <w:sz w:val="24"/>
          <w:szCs w:val="24"/>
        </w:rPr>
        <w:br/>
        <w:t xml:space="preserve">effektusok befolyásolták mintáink összetételét légköri útjuk során. Ahhoz, hogy vissza tudjuk</w:t>
      </w:r>
      <w:r>
        <w:rPr>
          <w:color w:val="000000"/>
          <w:sz w:val="24"/>
          <w:szCs w:val="24"/>
        </w:rPr>
        <w:br/>
        <w:t xml:space="preserve">követni légtömeg sorsát egészen a forrásrégióig, a NOAA HYSPLIT trajektória-elemző</w:t>
      </w:r>
      <w:r>
        <w:rPr>
          <w:color w:val="000000"/>
          <w:sz w:val="24"/>
          <w:szCs w:val="24"/>
        </w:rPr>
        <w:br/>
        <w:t xml:space="preserve">modellt futtattuk csapadékeseményenként 500, 1500 és 3000 m-es magasságra. A modellből</w:t>
      </w:r>
      <w:r>
        <w:rPr>
          <w:color w:val="000000"/>
          <w:sz w:val="24"/>
          <w:szCs w:val="24"/>
        </w:rPr>
        <w:br/>
        <w:t xml:space="preserve">lekérhető adatokból számított specifikus nedvesség segítségével próbálunk becslést adni, hol</w:t>
      </w:r>
      <w:r>
        <w:rPr>
          <w:color w:val="000000"/>
          <w:sz w:val="24"/>
          <w:szCs w:val="24"/>
        </w:rPr>
        <w:br/>
        <w:t xml:space="preserve">kerülhetett be a vízgőz a légkörbe, az adott ponton hullott csapadék milyen arányban</w:t>
      </w:r>
      <w:r>
        <w:rPr>
          <w:color w:val="000000"/>
          <w:sz w:val="24"/>
          <w:szCs w:val="24"/>
        </w:rPr>
        <w:br/>
        <w:t xml:space="preserve">tartalmaz tengeri/óceáni és szárazföldi eredetű vizet, s ezt a nedvességet milyen magasságban</w:t>
      </w:r>
      <w:r>
        <w:rPr>
          <w:color w:val="000000"/>
          <w:sz w:val="24"/>
          <w:szCs w:val="24"/>
        </w:rPr>
        <w:br/>
        <w:t xml:space="preserve">szállították a légtömegek. Feladat ezen kívül a lokális (tehát időjárási frontokhoz nem</w:t>
      </w:r>
      <w:r>
        <w:rPr>
          <w:color w:val="000000"/>
          <w:sz w:val="24"/>
          <w:szCs w:val="24"/>
        </w:rPr>
        <w:br/>
        <w:t xml:space="preserve">kapcsolódó) csapadékesemények kiszűrése. A trajektóriák alapján szektorokat határozunk</w:t>
      </w:r>
      <w:r>
        <w:rPr>
          <w:color w:val="000000"/>
          <w:sz w:val="24"/>
          <w:szCs w:val="24"/>
        </w:rPr>
        <w:br/>
        <w:t xml:space="preserve">meg, és vizsgáljuk az egyes szektorokba tartozó útvonalakhoz kapcsolódó izotópos adatok</w:t>
      </w:r>
      <w:r>
        <w:rPr>
          <w:color w:val="000000"/>
          <w:sz w:val="24"/>
          <w:szCs w:val="24"/>
        </w:rPr>
        <w:br/>
        <w:t xml:space="preserve">statisztikáit. Másrészt felállítjuk az egyes állomásokra vonatkozó lokális csapadékvíz-</w:t>
      </w:r>
      <w:r>
        <w:rPr>
          <w:color w:val="000000"/>
          <w:sz w:val="24"/>
          <w:szCs w:val="24"/>
        </w:rPr>
        <w:br/>
        <w:t xml:space="preserve">vonalakat (δ18O és δD értékek közötti lineáris kapcsolat, amelyek az adott terület klimatikus</w:t>
      </w:r>
      <w:r>
        <w:rPr>
          <w:color w:val="000000"/>
          <w:sz w:val="24"/>
          <w:szCs w:val="24"/>
        </w:rPr>
        <w:br/>
        <w:t xml:space="preserve">viszonyairól árulkodnak, és meghatározó alapinformációkat nyújtanak a paleoklimatológiai,</w:t>
      </w:r>
      <w:r>
        <w:rPr>
          <w:color w:val="000000"/>
          <w:sz w:val="24"/>
          <w:szCs w:val="24"/>
        </w:rPr>
        <w:br/>
        <w:t xml:space="preserve">ökológiai, agrártudományi vizsgálatokhoz és a felszín alatti vizek kutatásához.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1589006">
    <w:multiLevelType w:val="hybridMultilevel"/>
    <w:lvl w:ilvl="0" w:tplc="372399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1589006">
    <w:abstractNumId w:val="9158900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3635760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