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JUHÁSZ KRISZTINA</w:t>
            </w:r>
          </w:p>
          <w:p w:rsidR="00C275A3" w:rsidRDefault="00A96AEC" w:rsidP="00C275A3">
            <w:pPr>
              <w:pStyle w:val="Hallgatokepzes"/>
            </w:pPr>
            <w:r>
              <w:t>Biofizikus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ORGOVÁN NORBERT</w:t>
            </w:r>
          </w:p>
          <w:p w:rsidR="00DB4822" w:rsidRDefault="00C275A3" w:rsidP="004D7940">
            <w:pPr>
              <w:pStyle w:val="Hallgatokepzes"/>
            </w:pPr>
            <w:r>
              <w:t>Biofizikus MSc</w:t>
            </w:r>
            <w:r w:rsidR="00A96AEC">
              <w:br/>
              <w:t>MSc, 3. félév</w:t>
            </w:r>
          </w:p>
          <w:p w:rsidR="00DB4822" w:rsidRDefault="00DB4822" w:rsidP="004D7940">
            <w:pPr>
              <w:pStyle w:val="Hallgatointezmeny-kar"/>
            </w:pPr>
            <w:r>
              <w:t>Eötvös Loránd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Horváth Róbert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főmunkatárs,  MTA TTK MFA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Kurunczi Sándor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munkatárs,  MTA TTK MFA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Antitest-antigén kölcsönhatások vizsgálata optikai módszerekkel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P3SENS Európai Uniós együttműködés célja egy olyan többcsatornás polimer alapú fotonikus kristály bioszenzor tervezése, és gyártása, mely oldatokban rendkívül kis koncentrációban (&lt; 1ng/ml ) jelenlévő molekulák koncentráció-változásának jelölésmentes monitorozására alkalmas,emellett olcsó, hordozható. Egy ilyen bioszenzor lehetővé tenné betegségmarkerek kimutatását a vérből, betegségek diagnosztizálását és megelőzését.</w:t>
      </w:r>
      <w:r>
        <w:rPr>
          <w:color w:val="000000"/>
          <w:sz w:val="24"/>
          <w:szCs w:val="24"/>
        </w:rPr>
        <w:br/>
        <w:t xml:space="preserve">Az OWLS technika jelölésmentes, valósidejű, molekuláris interakciók detektálásra alkalmas módszer. A chip a vékony filmréteg technikát alkalmazva, egy hordozóból és a rajta kialakított vékony (~ 170 nm), nagy törésmutatójú filmrétegből áll, mely optikai hullámvezetőként működik. A fény ebben a hullámvezető rétegben csak meghatározott módusokban terjedhet, a módusok érzékenyek a felületi viszonyokra. A határfelületek törésmutató viszonyainak megváltozásából következtethetünk a chip felületére adszorbeálódott tömegre.</w:t>
      </w:r>
      <w:r>
        <w:rPr>
          <w:color w:val="000000"/>
          <w:sz w:val="24"/>
          <w:szCs w:val="24"/>
        </w:rPr>
        <w:br/>
        <w:t xml:space="preserve">Feladatunk a CRP antigének és az őket érzékelő antitestek minél jobb immobilizálása a filmrétegre. A receptor (antitest) immobilizálás első lépéseként különböző felületkémiát alkalmazva megvizsgáljuk a módosított felületek és az antitestek kölcsönhatását, majd az antigének kötődését az antitestekhez.</w:t>
      </w:r>
      <w:r>
        <w:rPr>
          <w:color w:val="000000"/>
          <w:sz w:val="24"/>
          <w:szCs w:val="24"/>
        </w:rPr>
        <w:br/>
        <w:t xml:space="preserve">Ha valódi diagnosztikai eszközt szeretnénk készíteni, akkor nem elég az antitest-antigén kölcsönhatásokkal foglalkoznunk, mivel a vizsgálandó molekuláink komplex oldószerben, a vérben találhatók, ezért vizsgálatainkban marhaszérumos kísérletek is szerepeltek.</w:t>
      </w:r>
      <w:r>
        <w:rPr>
          <w:color w:val="000000"/>
          <w:sz w:val="24"/>
          <w:szCs w:val="24"/>
        </w:rPr>
        <w:br/>
        <w:t xml:space="preserve">Kezdeti kísérleteinkben sikerült kimutatnunk a marhaszérum adszorpcióját az általunk használt SiO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/TiO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 chip felületén, illetve összehasonlítottuk a glutáraldehiddel és PEI-vel aktivált felületeket. A receptorok mindkét esetben jól kötődtek, a felületi immobilizálás sikeresnek tekinthető.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569618">
    <w:multiLevelType w:val="hybridMultilevel"/>
    <w:lvl w:ilvl="0" w:tplc="77545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569618">
    <w:abstractNumId w:val="335696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9583284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