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EISAM ELDEEN FATIMA</w:t>
            </w:r>
          </w:p>
          <w:p w:rsidR="00C275A3" w:rsidRDefault="00A96AEC" w:rsidP="00C275A3">
            <w:pPr>
              <w:pStyle w:val="Hallgatokepzes"/>
            </w:pPr>
            <w:r>
              <w:t>Geográfus MSc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Telbisz Tamás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Torockói-hegység völgyhálózat-fejlődésének elemzése morfometriai módszerekkel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Torockói-hegység az Erdélyi-középhegység délkeleti peremhegyvidéke, ÉÉK-DDNy-i csapásiránnyal. Kőzettanilag rendkívül változatos térszín, ám arculatát elsősorban a fővonulat legmagasabb karsztfennsíkjait alkotó felső jura mészkősáv határozza meg.</w:t>
      </w:r>
      <w:r>
        <w:rPr>
          <w:color w:val="000000"/>
          <w:sz w:val="24"/>
          <w:szCs w:val="24"/>
        </w:rPr>
        <w:br/>
        <w:t xml:space="preserve">A terület terepmodelljén egyből feltűnik, hogy a folyók fő lefolyási iránya Ny-K-i, ám ezek csupán kitüntetett helyeken szelik át a fővonulatot szurdokvölgyek formájában, amelyek közül a Tordai-hasadék és a Remete-szoros a legismertebbek. Alaposabban szemlélve a masszív mészkővonulatot, találhatunk olyan, az előbbiekkel párhuzamos keresztvölgyeket nagy magasságban, amelyek szárazak és kialakulásukat a korábbi hátravágódási modellek helyett napjainkban átörökléssel magyarázzák.</w:t>
      </w:r>
      <w:r>
        <w:rPr>
          <w:color w:val="000000"/>
          <w:sz w:val="24"/>
          <w:szCs w:val="24"/>
        </w:rPr>
        <w:br/>
        <w:t xml:space="preserve">A vízhálózat fejlődésével kapcsolatban két elmélet ütközik egymással. Az egyik szerint a vízfolyások a terület fő lejtésirányának megfelelően nyugatról kelet felé tartottak, és csak a későbbi lepusztulás és tektonikus mozgások következtében térültek el, míg a másik egy kezdeti, délről észak felé tartotó vízhálózatot feltételez.</w:t>
      </w:r>
      <w:r>
        <w:rPr>
          <w:color w:val="000000"/>
          <w:sz w:val="24"/>
          <w:szCs w:val="24"/>
        </w:rPr>
        <w:br/>
        <w:t xml:space="preserve">Kutatásom során elsősorban terepmodellből levezetett adatok elemzésével próbáltam számszerűsíteni a recens vízhálózat jellemzőit. Először völgyek hossz-szelvényét vizsgáltam a fővonulat keleti oldalán, amelyeket kétféle módszerrel szerkesztettem meg: egyrészt az SRTM terepmodellből levezetett automatikus módszerrel, másrészt szintvonalak alapján, a völgyvonalak digitalizálásával. Az adatok könnyű és gyors kinyerésére egy adatfeldolgozási modellt hoztam létre. Elemeztem az esésgörbék alakját, valamint meghatároztam a görbék hirtelen meredekség-változásait, az ún. „knickpoint”-okat.</w:t>
      </w:r>
      <w:r>
        <w:rPr>
          <w:color w:val="000000"/>
          <w:sz w:val="24"/>
          <w:szCs w:val="24"/>
        </w:rPr>
        <w:br/>
        <w:t xml:space="preserve">Több módszerrel vizsgáltam a völgyek alakját is. A leglátványosabb eredményt a gerincvonalakra és tetőkre illesztett burkolófelszín (azaz egy elméletileg rekonstruálható, kevéssé lepusztult alapfelszín) és a valódi domborzat különbségeként előálló adatok adták, amelyeken elsősorban a fővonulatot átvágó patakok mélyre vágódott völgyei és az ezekkel közel párhuzamos száraz keresztvölgyek jelennek meg. Továbbá megfigyelhető a szelektív denudáció jelentősége is, mivel a lepusztulásnak ellenállóbb kőzetsávokban a valószínűleg átörökléses eredetű völgyek mélyen bevágódnak.</w:t>
      </w:r>
      <w:r>
        <w:rPr>
          <w:color w:val="000000"/>
          <w:sz w:val="24"/>
          <w:szCs w:val="24"/>
        </w:rPr>
        <w:br/>
        <w:t xml:space="preserve">Dolgozatomban a völgyfejlődési elméleteket összevetettem a saját, völgyekre vonatkozó eredményeimmel, ami alapján egyértelműen elvethető az D-É-i paleovízhálózat elmélete. Emellett az eredményeim és megfigyeléseim segítségével felvázoltam a terület egy részének fejlődésmenetét.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834012">
    <w:multiLevelType w:val="hybridMultilevel"/>
    <w:lvl w:ilvl="0" w:tplc="2237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834012">
    <w:abstractNumId w:val="738340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1057836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