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BOÉR ÁGNES</w:t>
            </w:r>
          </w:p>
          <w:p w:rsidR="00C275A3" w:rsidRDefault="00A96AEC" w:rsidP="00C275A3">
            <w:pPr>
              <w:pStyle w:val="Hallgatokepzes"/>
            </w:pPr>
            <w:r>
              <w:t>Földrajz szak</w:t>
            </w:r>
            <w:r>
              <w:br/>
            </w:r>
            <w:r w:rsidR="00E77B23">
              <w:t>BA,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Babeș-Bolyai Tudományegyetem</w:t>
            </w:r>
            <w:r w:rsidR="00C275A3">
              <w:br/>
            </w:r>
            <w:r w:rsidR="00DB4822">
              <w:t>Földrajz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drd. Pál Zoltán Ferenc</w:t>
            </w:r>
          </w:p>
          <w:p w:rsidR="00DB4822" w:rsidRDefault="00DB4822" w:rsidP="00E11062">
            <w:pPr>
              <w:pStyle w:val="Konzulensek"/>
            </w:pPr>
            <w:r w:rsidRPr="00DB4822">
              <w:t>tanársegéd, BBTE 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drd. Kis Boglárka-Mercédesz</w:t>
            </w:r>
          </w:p>
          <w:p w:rsidR="00DB4822" w:rsidRDefault="00DB4822" w:rsidP="00E11062">
            <w:pPr>
              <w:pStyle w:val="Konzulensek"/>
            </w:pPr>
            <w:r w:rsidRPr="00DB4822">
              <w:t>PhD hallgató, BBTE 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Mit iszunk? Tusnádfürdői helyzetkép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vizsgált terület Tusnádfürdő, Hargita megye déli részén, az Olt folyó szorosában fekszik a Csomád-hegység és a Piliske-hegység között.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Dolgozatunkban Tusnádfürdő lakói által előszeretettel fogyasztott borvízforrásokat vizsgáljuk kémiai és mikrobiológiai szempontból. A mért értékeinket a különböző vízminőségre vonatkozó WHO-s, EU-s, és román vízminőségi szabványhoz viszonyítjuk. Próbálunk választ keresni arra a kérdésre, hogy a város befolyásolja-e a borvizek minőségét.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Vizsgálatunk eredményéből kiderül, hogy a források minőségileg megfelelnek az előírt rendeleteknek. A források szennyezettsége elhanyagolható: nehézfém-tartalmuk alacsony, mikrobiológiai szempontból a vizsgált források elfogadhatóak. Egyedüli szennyező, amely esetenként meghaladja a megengedett értéket az ammónium-ion, mely a beépített területek hatásával hozható összefüggésbe.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Kulcsszavak: Tusnádfürdő, borvizek, minőség, határértékek, fogyaszthatóság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841325">
    <w:multiLevelType w:val="hybridMultilevel"/>
    <w:lvl w:ilvl="0" w:tplc="423522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841325">
    <w:abstractNumId w:val="178413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19644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