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BAKOS KATINKA</w:t>
            </w:r>
          </w:p>
          <w:p w:rsidR="00C275A3" w:rsidRDefault="00A96AEC" w:rsidP="00C275A3">
            <w:pPr>
              <w:pStyle w:val="Hallgatokepzes"/>
            </w:pPr>
            <w:r>
              <w:t>fizika</w:t>
            </w:r>
            <w:r>
              <w:br/>
            </w:r>
            <w:r w:rsidR="00E77B23">
              <w:t>BA, 6.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Babeş-Bolyai Tudományegyetem</w:t>
            </w:r>
            <w:r w:rsidR="00C275A3">
              <w:br/>
            </w:r>
            <w:r w:rsidR="00DB4822">
              <w:t>Fizika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Néda Zoltán</w:t>
            </w:r>
          </w:p>
          <w:p w:rsidR="00DB4822" w:rsidRDefault="00DB4822" w:rsidP="00E11062">
            <w:pPr>
              <w:pStyle w:val="Konzulensek"/>
            </w:pPr>
            <w:r w:rsidRPr="00DB4822">
              <w:t>egyetemi professzor, BBTE 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Járai-Szabó Ferenc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BBTE 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Festékrétegek töredezésmintáinak kísérleti és elméleti tanulmányozása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Kutatásaink során festékrétegek száradásakor létrejövő töredezésmintázatokat tanulmányoztunk kísérletileg és egy számítógépes modell alkalmazásával. Vizsgáltuk a törésmintázatoknak a réteg vastagságától való függését. Kísérleteinkhez egy különleges, könnyen töredező körömlakkot használtunk, melyet acetonnal hígitottunk és kontrollált módon párologtattunk üvegfelületeken. A párolgás során az üvegfelületen egy instabil festékréteget kaptunk, amely a száradás után összetöredezett. Változtatva az oldat mennyiségét különböző rétegvastagságokat sikerült előállítanunk. Ugyanakkor egy számítógépes rugó–tömb modell segítségével, amelyet a BBTE keretében fejlesztettek ki, szimuláltuk a jelenséget és a rétegvastagság függvényében tanulmányoztuk a töredezési mintázatokat. A kísérlet és a számítógépes szimuláció eredményei jó egyezést mutatnak. Mindkettő igazolja a már korábban megállapított skálatörvényeket az átlagos fragmensnagyság rétegvastagságtól való függésére.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7525867">
    <w:multiLevelType w:val="hybridMultilevel"/>
    <w:lvl w:ilvl="0" w:tplc="89259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7525867">
    <w:abstractNumId w:val="9752586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9862680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