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KOLUMBÁN JÓZSEF</w:t>
            </w:r>
          </w:p>
          <w:p w:rsidR="00C275A3" w:rsidRDefault="00A96AEC" w:rsidP="00C275A3">
            <w:pPr>
              <w:pStyle w:val="Hallgatokepzes"/>
            </w:pPr>
            <w:r>
              <w:t>Matematika</w:t>
            </w:r>
            <w:r>
              <w:br/>
            </w:r>
            <w:r w:rsidR="00E77B23">
              <w:t>BA,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Babeş-Bolyai Tudományegyetem</w:t>
            </w:r>
            <w:r w:rsidR="00C275A3">
              <w:br/>
            </w:r>
            <w:r w:rsidR="00DB4822">
              <w:t>Matematika és Informatika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András Szilárd Károly</w:t>
            </w:r>
          </w:p>
          <w:p w:rsidR="00DB4822" w:rsidRDefault="00DB4822" w:rsidP="00E11062">
            <w:pPr>
              <w:pStyle w:val="Konzulensek"/>
            </w:pPr>
            <w:r w:rsidRPr="00DB4822">
              <w:t>adjunktus, BBTE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Nemlokális kezdeti feltétellel rendelkező elsőrendű differenciálegyenlet-rendszerek megoldásainak stabilitása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megvizsgáljuk a nemlokális kezdeti feltétellel rendelkező elsőrendű differenciálegyenlet-rendszerek Ulam-Hyers stabilitását, úgy kompakt intervallumokon értelmezett rendszerek esetén, megfelelő Szoboljev-térben, mint nemkompakt esetben, megfelelő súlyfüggvényyel ellátott Szoboljev-térben. Az ujdonság a módszerben rejlik, mely általánosított metrikus térbeli operátorok, vektornormák, valamint ú.n. "nullához konvergáló" mátrixok használatára alapszik. Elégséges feltételeket adunk arra, hogy egy elsőrendű differenciálegyenlet-rendszer Ulam-Hyers stabilitása egyenértékű legyen a megfelelő integrálegyenlet-rendszer stabilitásával.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200360">
    <w:multiLevelType w:val="hybridMultilevel"/>
    <w:lvl w:ilvl="0" w:tplc="4067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200360">
    <w:abstractNumId w:val="762003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564611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