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NOVÁK ISTVÁN</w:t>
            </w:r>
          </w:p>
          <w:p w:rsidR="00C275A3" w:rsidRDefault="00A96AEC" w:rsidP="00C275A3">
            <w:pPr>
              <w:pStyle w:val="Hallgatokepzes"/>
            </w:pPr>
            <w:r>
              <w:t>Geográfus MSc I. évf.</w:t>
            </w:r>
            <w:r>
              <w:br/>
            </w:r>
            <w:r w:rsidR="00E77B23">
              <w:t>MSc, 7. félév</w:t>
            </w:r>
          </w:p>
          <w:p w:rsidR="00C265CE" w:rsidRPr="009E5FF1" w:rsidRDefault="00E77B23" w:rsidP="00C275A3">
            <w:pPr>
              <w:pStyle w:val="Hallgatokepzes"/>
              <w:rPr>
                <w:b/>
                <w:caps/>
              </w:rPr>
            </w:pPr>
            <w:r>
              <w:t>Nyugat-magyarországi Egyetem</w:t>
            </w:r>
            <w:r w:rsidR="00C275A3">
              <w:br/>
            </w:r>
            <w:r w:rsidR="00DB4822">
              <w:t>Természettudományi és Műszaki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Lenner Tibor</w:t>
            </w:r>
          </w:p>
          <w:p w:rsidR="00DB4822" w:rsidRDefault="00DB4822" w:rsidP="00E11062">
            <w:pPr>
              <w:pStyle w:val="Konzulensek"/>
            </w:pPr>
            <w:r w:rsidRPr="00DB4822">
              <w:t>főiskolai docens, NYME TTMK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Pápa alaprajzának változása a 20.században</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Jelen dolgozat egy Veszprém megyei, nagy múltú barokk középváros, Pápa alaprajzának változásait kívánja bemutatni történeti földrajzi és településföldrajzi vonatkozásban. A települések mai képében összegződnek korábbi fejlődésük eredményei. Ezért a 20. századra eső választást az indokolta, hogy döntően ekkor alakult ki a város mai alaprajzi arculata. Ezen állapot egymásra épül, a korábbi korok egymással szerves egységet alkotnak, az azokat kiegészítő, bővítő elemek pedig hosszabb fejlődés eredményei. Megértésük csak a település történetének megismerésével lehetséges, így a történeti földrajzi vonatkozások egyfajta háttérként funkcionálnak, amelybe beleékelődnek az egyes időszakokra jellemző településszerkezeti változások. A változások ismertetése a városfejlesztési politika segítségével történik, bemutatom ezek hatását a településszerkezet módosulására. Dolgozatomban törekedtem a felkutatott dokumentumok összevetésére, esetleges hibás elképzeléseik, vagy éppen a későbbi megvalósulás szempontjából előremutató javaslataik kiemelésére.</w:t>
      </w:r>
    </w:p>
    <w:p>
      <w:pPr>
        <w:pBdr/>
        <w:spacing w:before="240" w:after="240" w:line="240" w:lineRule="auto"/>
        <w:ind w:left="0" w:right="0"/>
        <w:jc w:val="left"/>
      </w:pPr>
      <w:r>
        <w:rPr>
          <w:color w:val="000000"/>
          <w:sz w:val="24"/>
          <w:szCs w:val="24"/>
        </w:rPr>
        <w:t xml:space="preserve">A téma feldolgozását könyvtári irodalmazás, levéltári adatgyűjtés, valamint empirikus kutatás előzte meg. Az irodalmazás révén ismertem meg Pápa múltját részletesen, a második világháborút követő koalíciós időszak és az államszocializmus korszakának tárgyalása viszont javarészt már levéltári források, városfejlesztési dokumentumok alapján zajlott. Az utóbbiaknál előfordulnak olyan elképzelések, amelyek sosem valósultak meg, ezért az egyes koncepciók külön-külön kerülnek bemutatásra, hiszen a megvalósult és a megvalósulatlan ötletek egyaránt tanulságul szolgálhatnak a jövő nemzedék számára. A megvalósult elképzelések igazolásához járult hozzá egyrészt az empirikus kutatás - pápai lakosként magam is résztvevője vagyok a város életének, naponta használom a városi teret -, másrészt pedig az adott korszakból származó térképek, amelyek többé-kevésbé a kutatott időszak minden évtizedéből rendelkezésemre állnak. Dolgozatom végén a fenti szempontok szerint összegzem megállapításaimat és válaszolok a következő kérdésekre: A rendelkezésemre álló városfejlesztési dokumentumok közül melyik gyakorolta a legnagyobb hatást a város alaprajzi fejlődésére? Összevethetők-e a különböző korszakokban készült koncepciók egymással? Ha igen, milyen szempontok alapján? Milyen tényezők befolyásolták egy-egy ötlet megvalósíthatóságát?</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711572">
    <w:multiLevelType w:val="hybridMultilevel"/>
    <w:lvl w:ilvl="0" w:tplc="310134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711572">
    <w:abstractNumId w:val="267115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1183443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