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VITKÓCZI ÉVA</w:t>
            </w:r>
          </w:p>
          <w:p w:rsidR="00C275A3" w:rsidRDefault="00A96AEC" w:rsidP="00C275A3">
            <w:pPr>
              <w:pStyle w:val="Hallgatokepzes"/>
            </w:pPr>
            <w:r>
              <w:t>Turizmus-vendéglátás</w:t>
            </w:r>
            <w:r>
              <w:br/>
            </w:r>
            <w:r w:rsidR="00E77B23">
              <w:t>BA,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Pécsi Tudományegyetem</w:t>
            </w:r>
            <w:r w:rsidR="00C275A3">
              <w:br/>
            </w:r>
            <w:r w:rsidR="00DB4822">
              <w:t>Illyés Gyula Főiskolai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Huszti Zsolt PhD</w:t>
            </w:r>
          </w:p>
          <w:p w:rsidR="00DB4822" w:rsidRDefault="00DB4822" w:rsidP="00E11062">
            <w:pPr>
              <w:pStyle w:val="Konzulensek"/>
            </w:pPr>
            <w:r w:rsidRPr="00DB4822">
              <w:t>főiskolai docens, PTE IFK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Törökország és az Európai Unió kapcsolata, a csatlakozás lehetséges következményei.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elkészített dolgozat részletesen kitér Törökország jelenlegi politikai és gazdasági helyzetére, valamint bemutatja az Európai Unióval fennálló kapcsolatát. A bel- és külpolitikai problémákat is alapul véve elemzi a csatlakozást nehezítő tényezőket. Átfogóan mutatom be a belpolitika egyik fő problémáját, a megoldatlan nemzetiségi helyzetet a kurdok helyzetét alapul véve, valamint elemzem a szomszédos országokkal fenntartott viszonyt. Megoldást keresek a csatlakozás fő gátját adó ciprusi konfliktusra, valamint elemzem az európai uniós tagállamok hozzáállását a bővítéssel kapcsolatban. Kitérek vallási és kultúrális tényezőkre, valamint statisztikai adatokat is alapul véve mutatom be a nők helyzetét. A hivatalos álláspontot Caglar Fahri Cakiralp-al (a Török Nagykövetség első jogtanácsosa) készített interjú összefoglalásával mutatom be.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894005">
    <w:multiLevelType w:val="hybridMultilevel"/>
    <w:lvl w:ilvl="0" w:tplc="94617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5894005">
    <w:abstractNumId w:val="3589400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71692539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