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SCHMELLER GABRIELLA</w:t>
            </w:r>
          </w:p>
          <w:p w:rsidR="00C275A3" w:rsidRDefault="00A96AEC" w:rsidP="00C275A3">
            <w:pPr>
              <w:pStyle w:val="Hallgatokepzes"/>
            </w:pPr>
            <w:r>
              <w:t>Környezettudomány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Prof. Dr. Geresdi István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dékán,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Légköri kén-dioxid kimosódásának modellezése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a légköri gázok közül két, a vízben történő oldódás szempontjából eltérően viselkedő gáz – a kén-dioxid és az ózon – abszorpciójával, illetve deszorpciójával kapcsolatos modellszámítások eredményeit ismertetem.</w:t>
      </w:r>
      <w:r>
        <w:rPr>
          <w:color w:val="000000"/>
          <w:sz w:val="24"/>
          <w:szCs w:val="24"/>
        </w:rPr>
        <w:br/>
        <w:t xml:space="preserve">A kimosódás lehető legpontosabb modellezése érdekében az ún. részletes mikrofizikai leírást használtuk. A számításokat egydimenziós (vertikális) koordináta rendszerben végeztük. A megmaradási egyenletek numerikus megoldásához egy, a meteorológia területén elterjedt, pozitív definit algoritmust alkalmaztunk (MPDATA módszer, Smolarkiewicz 1984).</w:t>
      </w:r>
      <w:r>
        <w:rPr>
          <w:color w:val="000000"/>
          <w:sz w:val="24"/>
          <w:szCs w:val="24"/>
        </w:rPr>
        <w:br/>
        <w:t xml:space="preserve">A részletes mikrofizikai modell alkalmazása lehetővé tette, hogy mind az abszorpciót és deszorpciót, mind a vízcseppek méretét meghatározó folyamatokat (pl. kondenzáció, párolgás) a vízcseppek méretének függvényében tudtuk meghatározni. Megvizsgáltuk, hogy a különböző környezeti feltételek (vízcseppek különböző méret szerinti eloszlása és eltérő relatív páratartalom) hogyan befolyásolják a SO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 és az O</w:t>
      </w:r>
      <w:r>
        <w:rPr>
          <w:color w:val="000000"/>
          <w:position w:val="-4"/>
          <w:sz w:val="21"/>
          <w:szCs w:val="21"/>
          <w:vertAlign w:val="subscript"/>
        </w:rPr>
        <w:t xml:space="preserve">3</w:t>
      </w:r>
      <w:r>
        <w:rPr>
          <w:color w:val="000000"/>
          <w:sz w:val="24"/>
          <w:szCs w:val="24"/>
        </w:rPr>
        <w:t xml:space="preserve"> kimosódását. Eredményeinket a következő pontokban foglaljuk össze:</w:t>
      </w:r>
    </w:p>
    <w:p>
      <w:pPr>
        <w:pStyle w:val="ListParagraphPHPDOCX"/>
        <w:numPr>
          <w:ilvl w:val="0"/>
          <w:numId w:val="86659201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Míg a SO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 légköri koncentrációja jelentősen csökken a nedves ülepedés hatására, addig az O</w:t>
      </w:r>
      <w:r>
        <w:rPr>
          <w:color w:val="000000"/>
          <w:position w:val="-4"/>
          <w:sz w:val="21"/>
          <w:szCs w:val="21"/>
          <w:vertAlign w:val="subscript"/>
        </w:rPr>
        <w:t xml:space="preserve">3</w:t>
      </w:r>
      <w:r>
        <w:rPr>
          <w:color w:val="000000"/>
          <w:sz w:val="24"/>
          <w:szCs w:val="24"/>
        </w:rPr>
        <w:t xml:space="preserve"> légköri koncentrációját csak elhanyagolható mértékben csökkentheti a csapadék.</w:t>
      </w:r>
    </w:p>
    <w:p>
      <w:pPr>
        <w:pStyle w:val="ListParagraphPHPDOCX"/>
        <w:numPr>
          <w:ilvl w:val="0"/>
          <w:numId w:val="86659201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SO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 abszorpcióját csak nagyon kis mértékben befolyásolják az általunk vizsgált környezeti feltétetlek. A deszorpció erősen függ a vízcseppek méret szerinti eloszlásától, és kisebb mértékben a levegő páratartalmától.</w:t>
      </w:r>
    </w:p>
    <w:p>
      <w:pPr>
        <w:pStyle w:val="ListParagraphPHPDOCX"/>
        <w:numPr>
          <w:ilvl w:val="0"/>
          <w:numId w:val="86659201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deszorpció-abszorpció arány függ a vízcseppek mértétől. A deszorpció nagysága döntően az 1 mm-nél kisebb vízcseppek koncentrációjától függ.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659201">
    <w:multiLevelType w:val="hybridMultilevel"/>
    <w:lvl w:ilvl="0" w:tplc="999745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659201">
    <w:abstractNumId w:val="866592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669275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