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NEZDEI CSILLA</w:t>
            </w:r>
          </w:p>
          <w:p w:rsidR="00C275A3" w:rsidRDefault="00A96AEC" w:rsidP="00C275A3">
            <w:pPr>
              <w:pStyle w:val="Hallgatokepzes"/>
            </w:pPr>
            <w:r>
              <w:t>Geográfus 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Majdánné Dr. Mohos Mária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Kaposvári Egyházmegye kialakulása és oktatási szerepköre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Napjainkban az oktatás fontos szerepet képvisel az emberek életében, különösen a szerteágazó tudás és ismeret, amikor munkahelyekről, vagy munkavállalásról beszélünk. Emellett lényeges az emberek magatartása, viselkedése, a társadalom szempontjából pedig még az egyének értékrendje, amelyhez a mindennapok során igazodik, valamint a szocializáció és az ismeretszerzés is. Mindezek befolyásolják az emberek kulturális viszonyait, meghatározzák a kultúra térbeli terjedésének vonatkozásait.</w:t>
      </w:r>
      <w:r>
        <w:rPr>
          <w:color w:val="000000"/>
          <w:sz w:val="24"/>
          <w:szCs w:val="24"/>
        </w:rPr>
        <w:br/>
        <w:t xml:space="preserve">A dolgozatom célja elsősorban az volt, hogy a kiválasztott római katolikus vallású intézményeknek megfigyeljem a vonzáskörzetét, és a vallásos nevelés általi térbeli vetületét.</w:t>
      </w:r>
      <w:r>
        <w:rPr>
          <w:color w:val="000000"/>
          <w:sz w:val="24"/>
          <w:szCs w:val="24"/>
        </w:rPr>
        <w:br/>
        <w:t xml:space="preserve">Dolgozatomban az oktatással és a vonzáskörzet-vizsgálattal foglalkozom. A kutatásom során elsősorban a napjainkban általam is tapasztalt céltalanságra, kilátástalanságra igyekeztem egy megoldást keresni. Egy lehetséges megoldásnak a római katolikus vallásban való megerősödést és az egyházi nevelést találtam és találom, így megvizsgáltam annak a történelemben eddigi oktatási megjelenését. Ezt követően kiválasztottam egy területet, amelyen a római katolikus oktatás megjelenését vizsgáltam: ez a Kaposvári Egyházmegye lett – fiatal múltja okán.</w:t>
      </w:r>
      <w:r>
        <w:rPr>
          <w:color w:val="000000"/>
          <w:sz w:val="24"/>
          <w:szCs w:val="24"/>
        </w:rPr>
        <w:br/>
        <w:t xml:space="preserve">A kutatásom tartalmazza a vonzáskörzet-kutatás főbb fordulópontjait, a felekezeti oktatás alakulását általánosságban és a Kaposvári Egyházmegyén belül.</w:t>
      </w:r>
      <w:r>
        <w:rPr>
          <w:color w:val="000000"/>
          <w:sz w:val="24"/>
          <w:szCs w:val="24"/>
        </w:rPr>
        <w:br/>
        <w:t xml:space="preserve">A vizsgálatomban, esettanulmány formájában foglalkoztam a kaposvári Nagyboldogasszony Római Katolikus Gimnázium, Általános Iskola és Alapfokú Művészetoktatási Intézmény és a Szent Margit Katolikus Óvoda vonzáskörzetével.</w:t>
      </w:r>
      <w:r>
        <w:rPr>
          <w:color w:val="000000"/>
          <w:sz w:val="24"/>
          <w:szCs w:val="24"/>
        </w:rPr>
        <w:br/>
        <w:t xml:space="preserve">A dolgozatomban következtetéseket vontam le a vonzáskörzet-vizsgálat alapján: megjelenik a Kapos-völgy közlekedési folyosó, a nagyobb népességkoncentráció, a szülői és a diákok közötti döntési változás. Természetesen az iskola nem csupán a vallásos nevelése által lehet vonzó, hanem a maga kiválósága miatt is.</w:t>
      </w:r>
      <w:r>
        <w:rPr>
          <w:color w:val="000000"/>
          <w:sz w:val="24"/>
          <w:szCs w:val="24"/>
        </w:rPr>
        <w:br/>
        <w:t xml:space="preserve">A kutatásaim és az eredményeim alapján társadalomföldrajzi hatásokat is le tudtam vonni: a római katolikus intézményekben nem csupán a tárgyi ismeretekre helyezik a hangsúlyt, hanem a nevelésre is nagy gondot fordítanak. Az intézményeknek pozitív hatásai lehetnek, így főképpen a tolerancia, az alkalmazkodóképesség, a csoportmunkában való jobb részvétel és együttműködés azok a tulajdonságok, amelyeket mindenképpen fejleszthet a vallásos nevelés. Ezáltal a diákok majd jobban hasznukra lehetnek a közjó szolgálatának, illetve a társadalomnak.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912817">
    <w:multiLevelType w:val="hybridMultilevel"/>
    <w:lvl w:ilvl="0" w:tplc="762429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912817">
    <w:abstractNumId w:val="709128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52750105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