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TÓTH GABRIELLA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Dezső József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Szennyeződés akkumuláció a nádasdladányi tőzegláp területén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 témája a nádasdladányi tőzeglápnak és a várpalotai horgásztavaknak a környezeti vizsgálata, figyelembe véve a környéken zajló vagy már lezárult ipari tevékenységeket.</w:t>
      </w:r>
      <w:r>
        <w:rPr>
          <w:color w:val="000000"/>
          <w:sz w:val="24"/>
          <w:szCs w:val="24"/>
        </w:rPr>
        <w:br/>
        <w:t xml:space="preserve">A téma azért aktuális, mert a területen nagyarányú ipari tevékenység zajlott, ennek ellenére még nem készült összefoglaló elemzés ezek hatásáról. Az iparterületekről a vízfolyások és az uralkodó légáramlatok a vizsgálatom tárgyát képező medenceterület, vizes élőhely felé szállíthatják a szennyezéseket. Az előzetes számítások és becslések (szivárgáshidraulikai számítások, megoszlási hányadosok számítása) eredményeként arra jutottam, hogy bizonyos szennyezők nagy valószínűséggel már elérték a tőzegláp területét. Ezek a szennyezők többek között kloridion, szénhidrogének, nehézfémek.</w:t>
      </w:r>
      <w:r>
        <w:rPr>
          <w:color w:val="000000"/>
          <w:sz w:val="24"/>
          <w:szCs w:val="24"/>
        </w:rPr>
        <w:br/>
        <w:t xml:space="preserve">A vizsgálatok során először a földtani közeg és a felszíni illetve felszín alatti vizek alapvető paramétereit vettem fel. A mérések elvégzése után TPH-t és nehézfémeket (Pb, Cd) vizsgáltam ez utóbbiakat a szilárd fázisból kétlépcsős kioldási (HCl, CaCl2) technikával.</w:t>
      </w:r>
      <w:r>
        <w:rPr>
          <w:color w:val="000000"/>
          <w:sz w:val="24"/>
          <w:szCs w:val="24"/>
        </w:rPr>
        <w:br/>
        <w:t xml:space="preserve">A nádasdladányi tőzegláp területén és a tőle NY-ra lévő várpalotai bányatavaknál nem tapasztaltam nagyobb területre kiterjedő, a határértékeket jelentősen átlépő környezetszennyezést. Néhány esetben (klorid, TPH) a mért értékek valóban meghaladják a vonatkozó határértékeket, azonban közép-hosszútávon a legnagyobb környezeti kockázatot a „gyengén” kötött (CaCl2-os kioldással kapott) ólom és kadmium mennyiségében látom.</w:t>
      </w:r>
      <w:r>
        <w:rPr>
          <w:color w:val="000000"/>
          <w:sz w:val="24"/>
          <w:szCs w:val="24"/>
        </w:rPr>
        <w:br/>
        <w:t xml:space="preserve">A tőzegláp központi részén számos szennyezőanyag értéke magas, köztük a környezeti kockázatot jelentő kadmium és ólom mennyisége is. A szénhidrogén szennyezések a nagyobb ipari területről indulnak el, egyes nehezen lebomló részei fennmaradtak a vízfolyások, tavak üledékeiben.</w:t>
      </w:r>
      <w:r>
        <w:rPr>
          <w:color w:val="000000"/>
          <w:sz w:val="24"/>
          <w:szCs w:val="24"/>
        </w:rPr>
        <w:br/>
        <w:t xml:space="preserve">Bizonyos környezeti elemek (pH, redoxi-viszonyok) segítik, más elemek (klorid, szulfát, gyökérsavak) csökkentik a szennyezőanyag fixálódását.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094325">
    <w:multiLevelType w:val="hybridMultilevel"/>
    <w:lvl w:ilvl="0" w:tplc="4573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094325">
    <w:abstractNumId w:val="970943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948627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