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TANÁCS LEJLA</w:t>
            </w:r>
          </w:p>
          <w:p w:rsidR="00C275A3" w:rsidRDefault="00A96AEC" w:rsidP="00C275A3">
            <w:pPr>
              <w:pStyle w:val="Hallgatokepzes"/>
            </w:pPr>
            <w:r>
              <w:t>Geográfus MSc</w:t>
            </w:r>
            <w:r>
              <w:br/>
            </w:r>
            <w:r w:rsidR="00E77B23">
              <w:t>MSc, 7.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Szegedi Tudományegyetem</w:t>
            </w:r>
            <w:r w:rsidR="00C275A3">
              <w:br/>
            </w:r>
            <w:r w:rsidR="00DB4822">
              <w:t>Természettudományi és Informatikai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Kovács Zoltán</w:t>
            </w:r>
          </w:p>
          <w:p w:rsidR="00DB4822" w:rsidRDefault="00DB4822" w:rsidP="00E11062">
            <w:pPr>
              <w:pStyle w:val="Konzulensek"/>
            </w:pPr>
            <w:r w:rsidRPr="00DB4822">
              <w:t>egyetemi tanár, SZTE TTIK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magyar tanya társadalmi-gazdasági folyamatai a zákányszéki tanyavilág példáján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magyar tanya egy sajátos alföldi településforma, melynek funkciója az évszázadok során folyamatosan változott. A dolgozatban eme településforma változó helyzetét és a megújulás irányába mutató lehetőségeit mutatom be a zákányszéki tanyák példáján. 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dolgozatban először meghatározom a tanya fogalmát és értelmezem az idők során végbemenő szerepváltását. Majd egy dél-alföldi település, Zákányszék tanyavilágának kialakulását fejtem ki a természeti és történelmi tényezők figyelembe vételével. A dolgozat empirikus részét egy általam végzett kérdőíves kutatómunka képezi. Ennek segítségével jellemzem a község külterületét az ott élők demográfiai jellemzői, a tanyák állapota, a gazdálkodás jellege és az ott élők térkapcsolatainak tükrében. A témával kapcsolatosan készült interjú is segít feltárni a tanyák mai állapotát, a jelentkező kihívásokat.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vizsgálat alapján megállapítható, hogy a zákányszéki tanyavilág népessége folyamatosan csökken, a fiatal generáció elvándorol a területről és az elöregedés is fokozottan jellemző. A mezőgazdaság által kínált lehetőségek kihasználatlanok, a gazdálkodás hagyományos szerepe hanyatlásnak indult. Az értekezés zárásaként az általam végzett felmérés alapján meghatározom a tanya jövőképét, sajátos értékeit, és lehetséges megoldásokat vázolok föl a tanyák fennmaradására, illetve rehabilitációjára vonatkozóan.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701567">
    <w:multiLevelType w:val="hybridMultilevel"/>
    <w:lvl w:ilvl="0" w:tplc="691035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3701567">
    <w:abstractNumId w:val="3370156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63634854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