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KIRÁLY DÁNIEL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Kiss Tímea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SZÉTKAPCSOLÓ ELEMEK VIZSGÁLATA A TETVES-PATAK VÍZGYŰJTŐ TERÜLETÉN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vízgyűjtőn belül tárolt és továbbított hordalék térbeli mintázata megadja annak kapcsoltsági viszonyait, amelyek meghatározzák például a szennyezőanyagok terjedési irányát és sebességét. E viszonyok térben és időben változhatnak, s a dinamizmust a földrajzi egységet érintő zavaró hatások tartják fent, amelyek agressziós hullámok formájában anyagot és energiát szállítanak. Az agressziós hullámok terjedését a szétkapcsoló formák (üledékcsapdák) részben vagy teljes mértékben korlátozhatják.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mintaterületemül szolgáló Tetves-patak vízgyűjtő területén levő szétkapcsoló elemek két csoportját vizsgáltam. Az egyik a pufferek csoportja, amelyek gátolják a termelt anyag mederbe kerülését. Ezek az üledékcsapdák részben antropogén például a zsilipek, falvak, utak, töltés. Részben természetes eredetűek például az álteraszok, sűrű növénysáv. E geomorfológiai formák többsége egyáltalán nem mobilizálható, így tartós szétkapcsoltságot idéznek elő. A másik az akadályok csoportja, amelyek a mederbe került hordalék tovaszállítását gátolják. A Balaton hordalékháztartását szabályozó antropogén eredetű akadályok (halastórendszer, sankoló) nagyvízkor is csökkentik a Tetves-patak víz- és üledékhozamát. A csekély áramlási viszonyok, valamint a hirtelen eséscsökkenés miatt kialakuló hordalék-és uszadékdugók már közepes erősségű agressziós hullámok által mobilizálódhatnak.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szétkapcsoló elemek térbelisége alapján kisvízkor meghatároztam a Tetves-patak effektív vízgyűjtő területét (23,9 km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), amely a teljes vízgyűjtő (100,2 km</w:t>
      </w:r>
      <w:r>
        <w:rPr>
          <w:color w:val="000000"/>
          <w:position w:val="4"/>
          <w:sz w:val="21"/>
          <w:szCs w:val="21"/>
          <w:vertAlign w:val="superscript"/>
        </w:rPr>
        <w:t xml:space="preserve">2</w:t>
      </w:r>
      <w:r>
        <w:rPr>
          <w:color w:val="000000"/>
          <w:sz w:val="24"/>
          <w:szCs w:val="24"/>
        </w:rPr>
        <w:t xml:space="preserve">) azon része, amely a rendszer egészén kisvízkor is továbbítja a hordalékot. Az üledékcsapdák mobilizálódása az effektív vízgyűjtő tér-és időbeli változását eredményezi, így kisvízkor, közép- és árvízkor teljesen megváltozhat az effektív vízgyűjtő területe és jellegzetességei.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Kulcsszavak: kapcsoltság; agressziós hullám; üledékforrás; üledékcsapda;</w:t>
      </w:r>
      <w:r>
        <w:rPr>
          <w:color w:val="000000"/>
          <w:sz w:val="24"/>
          <w:szCs w:val="24"/>
        </w:rPr>
        <w:br/>
        <w:t xml:space="preserve">Tetves-patak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994028">
    <w:multiLevelType w:val="hybridMultilevel"/>
    <w:lvl w:ilvl="0" w:tplc="13545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994028">
    <w:abstractNumId w:val="969940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624801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